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730320" w14:textId="0CE6F07F" w:rsidR="00C149ED" w:rsidRPr="004B64C1" w:rsidRDefault="004B64C1" w:rsidP="004B64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1EED">
        <w:rPr>
          <w:rFonts w:ascii="Times New Roman" w:hAnsi="Times New Roman" w:cs="Times New Roman"/>
          <w:b/>
          <w:bCs/>
          <w:sz w:val="24"/>
          <w:szCs w:val="24"/>
        </w:rPr>
        <w:t>Survival analysis of B4GALNT1 in 33 different cancers</w:t>
      </w:r>
    </w:p>
    <w:p w14:paraId="48A6551E" w14:textId="05721EAB" w:rsidR="00533BA9" w:rsidRDefault="00533BA9" w:rsidP="00533BA9">
      <w:pPr>
        <w:pStyle w:val="NormalWeb"/>
      </w:pPr>
      <w:r>
        <w:rPr>
          <w:noProof/>
        </w:rPr>
        <w:drawing>
          <wp:inline distT="0" distB="0" distL="0" distR="0" wp14:anchorId="27C4EC34" wp14:editId="34451147">
            <wp:extent cx="5731510" cy="7429500"/>
            <wp:effectExtent l="0" t="0" r="2540" b="0"/>
            <wp:docPr id="2085624084" name="Picture 2" descr="A graph of disease-specific surviv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24084" name="Picture 2" descr="A graph of disease-specific surviva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4"/>
                    <a:stretch/>
                  </pic:blipFill>
                  <pic:spPr bwMode="auto">
                    <a:xfrm>
                      <a:off x="0" y="0"/>
                      <a:ext cx="573151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375C7" w14:textId="226C7945" w:rsidR="0094473B" w:rsidRDefault="0094473B" w:rsidP="00800C9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B17FC4" w14:textId="0611CE9F" w:rsidR="00800C9F" w:rsidRDefault="00800C9F" w:rsidP="00800C9F">
      <w:pPr>
        <w:jc w:val="both"/>
        <w:rPr>
          <w:rFonts w:ascii="Times New Roman" w:hAnsi="Times New Roman" w:cs="Times New Roman"/>
          <w:sz w:val="24"/>
          <w:szCs w:val="24"/>
        </w:rPr>
      </w:pPr>
      <w:r w:rsidRPr="00081230">
        <w:rPr>
          <w:rFonts w:ascii="Times New Roman" w:hAnsi="Times New Roman" w:cs="Times New Roman"/>
          <w:b/>
          <w:sz w:val="24"/>
          <w:szCs w:val="24"/>
        </w:rPr>
        <w:t>Figure</w:t>
      </w:r>
      <w:r w:rsidR="00C02B4C">
        <w:rPr>
          <w:rFonts w:ascii="Times New Roman" w:hAnsi="Times New Roman" w:cs="Times New Roman"/>
          <w:b/>
          <w:sz w:val="24"/>
          <w:szCs w:val="24"/>
        </w:rPr>
        <w:t xml:space="preserve"> 1</w:t>
      </w:r>
      <w:r w:rsidRPr="00081230">
        <w:rPr>
          <w:rFonts w:ascii="Times New Roman" w:hAnsi="Times New Roman" w:cs="Times New Roman"/>
          <w:b/>
          <w:sz w:val="24"/>
          <w:szCs w:val="24"/>
        </w:rPr>
        <w:t>:</w:t>
      </w:r>
      <w:r w:rsidRPr="00800C9F">
        <w:rPr>
          <w:rFonts w:ascii="Times New Roman" w:hAnsi="Times New Roman" w:cs="Times New Roman"/>
          <w:sz w:val="24"/>
          <w:szCs w:val="24"/>
        </w:rPr>
        <w:t xml:space="preserve"> </w:t>
      </w:r>
      <w:r w:rsidR="00791A22" w:rsidRPr="00791A22">
        <w:rPr>
          <w:rFonts w:ascii="Times New Roman" w:hAnsi="Times New Roman" w:cs="Times New Roman"/>
          <w:sz w:val="24"/>
          <w:szCs w:val="24"/>
        </w:rPr>
        <w:t>Survival analysis of B4GALNT1 in pan-cancer. (A) Overall survival (OS). (B) Progression-free survival (PFS). (C) Disease-specific survival (DSS). (D) Disease-free survival (DFS).</w:t>
      </w:r>
    </w:p>
    <w:p w14:paraId="1E546C7D" w14:textId="484A2E51" w:rsidR="0094473B" w:rsidRDefault="0094473B" w:rsidP="00800C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0DFA57A" wp14:editId="4208FDAB">
            <wp:extent cx="5731510" cy="7747635"/>
            <wp:effectExtent l="0" t="0" r="2540" b="5715"/>
            <wp:docPr id="164740639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06391" name="Picture 1" descr="A screenshot of a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8F6E" w14:textId="60F45595" w:rsidR="00800C9F" w:rsidRDefault="00800C9F" w:rsidP="00800C9F">
      <w:pPr>
        <w:jc w:val="both"/>
        <w:rPr>
          <w:rFonts w:ascii="Times New Roman" w:hAnsi="Times New Roman" w:cs="Times New Roman"/>
          <w:sz w:val="24"/>
          <w:szCs w:val="24"/>
        </w:rPr>
      </w:pPr>
      <w:r w:rsidRPr="00081230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="00C02B4C">
        <w:rPr>
          <w:rFonts w:ascii="Times New Roman" w:hAnsi="Times New Roman" w:cs="Times New Roman"/>
          <w:b/>
          <w:sz w:val="24"/>
          <w:szCs w:val="24"/>
        </w:rPr>
        <w:t>2</w:t>
      </w:r>
      <w:r w:rsidRPr="00081230">
        <w:rPr>
          <w:rFonts w:ascii="Times New Roman" w:hAnsi="Times New Roman" w:cs="Times New Roman"/>
          <w:b/>
          <w:sz w:val="24"/>
          <w:szCs w:val="24"/>
        </w:rPr>
        <w:t>:</w:t>
      </w:r>
      <w:r w:rsidRPr="00800C9F">
        <w:rPr>
          <w:rFonts w:ascii="Times New Roman" w:hAnsi="Times New Roman" w:cs="Times New Roman"/>
          <w:sz w:val="24"/>
          <w:szCs w:val="24"/>
        </w:rPr>
        <w:t xml:space="preserve"> </w:t>
      </w:r>
      <w:r w:rsidR="00791A22" w:rsidRPr="00791A22">
        <w:rPr>
          <w:rFonts w:ascii="Times New Roman" w:hAnsi="Times New Roman" w:cs="Times New Roman"/>
          <w:sz w:val="24"/>
          <w:szCs w:val="24"/>
        </w:rPr>
        <w:t>Association between B4GALNT1 expression and overall survival (OS), progression-free survival (PFS) (C), disease-specific survival (DSS) (D), and disease-free survival (DFS). Kaplan-Meier analysis of the association between B4GALNT1 expression with the most significant differences in TCGA cancer (p</w:t>
      </w:r>
      <w:r w:rsidR="00C02B4C">
        <w:rPr>
          <w:rFonts w:ascii="Times New Roman" w:hAnsi="Times New Roman" w:cs="Times New Roman"/>
          <w:sz w:val="24"/>
          <w:szCs w:val="24"/>
        </w:rPr>
        <w:t>-value</w:t>
      </w:r>
      <w:r w:rsidR="00791A22" w:rsidRPr="00791A22">
        <w:rPr>
          <w:rFonts w:ascii="Times New Roman" w:hAnsi="Times New Roman" w:cs="Times New Roman"/>
          <w:sz w:val="24"/>
          <w:szCs w:val="24"/>
        </w:rPr>
        <w:t xml:space="preserve"> &lt; 0.05).</w:t>
      </w:r>
    </w:p>
    <w:sectPr w:rsidR="00800C9F" w:rsidSect="00AB75CC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B4FBC3" w14:textId="77777777" w:rsidR="00AB75CC" w:rsidRDefault="00AB75CC" w:rsidP="004B4D64">
      <w:pPr>
        <w:spacing w:after="0" w:line="240" w:lineRule="auto"/>
      </w:pPr>
      <w:r>
        <w:separator/>
      </w:r>
    </w:p>
  </w:endnote>
  <w:endnote w:type="continuationSeparator" w:id="0">
    <w:p w14:paraId="6AB50DB9" w14:textId="77777777" w:rsidR="00AB75CC" w:rsidRDefault="00AB75CC" w:rsidP="004B4D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FB3FB4" w14:textId="77777777" w:rsidR="00AB75CC" w:rsidRDefault="00AB75CC" w:rsidP="004B4D64">
      <w:pPr>
        <w:spacing w:after="0" w:line="240" w:lineRule="auto"/>
      </w:pPr>
      <w:r>
        <w:separator/>
      </w:r>
    </w:p>
  </w:footnote>
  <w:footnote w:type="continuationSeparator" w:id="0">
    <w:p w14:paraId="40CE004F" w14:textId="77777777" w:rsidR="00AB75CC" w:rsidRDefault="00AB75CC" w:rsidP="004B4D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M2Mrc0NTA0MAUSRko6SsGpxcWZ+XkgBUa1AKWbaT0sAAAA"/>
  </w:docVars>
  <w:rsids>
    <w:rsidRoot w:val="00AA0DDE"/>
    <w:rsid w:val="000644E3"/>
    <w:rsid w:val="00081230"/>
    <w:rsid w:val="00087913"/>
    <w:rsid w:val="000E0266"/>
    <w:rsid w:val="0011475D"/>
    <w:rsid w:val="00115015"/>
    <w:rsid w:val="00172E96"/>
    <w:rsid w:val="001C5604"/>
    <w:rsid w:val="002A03D0"/>
    <w:rsid w:val="00383B41"/>
    <w:rsid w:val="0039010B"/>
    <w:rsid w:val="00396157"/>
    <w:rsid w:val="003C2BFD"/>
    <w:rsid w:val="003D4E3B"/>
    <w:rsid w:val="003F26C3"/>
    <w:rsid w:val="004766B1"/>
    <w:rsid w:val="004A6107"/>
    <w:rsid w:val="004B4132"/>
    <w:rsid w:val="004B4D64"/>
    <w:rsid w:val="004B64C1"/>
    <w:rsid w:val="004C07BE"/>
    <w:rsid w:val="004C154A"/>
    <w:rsid w:val="005015CF"/>
    <w:rsid w:val="005278BF"/>
    <w:rsid w:val="00533BA9"/>
    <w:rsid w:val="005E7575"/>
    <w:rsid w:val="006036BD"/>
    <w:rsid w:val="006041CB"/>
    <w:rsid w:val="00676C23"/>
    <w:rsid w:val="006B4286"/>
    <w:rsid w:val="00710600"/>
    <w:rsid w:val="0072754A"/>
    <w:rsid w:val="00747901"/>
    <w:rsid w:val="00791A22"/>
    <w:rsid w:val="007C09F6"/>
    <w:rsid w:val="007E5DD3"/>
    <w:rsid w:val="00800C9F"/>
    <w:rsid w:val="00802B8F"/>
    <w:rsid w:val="00836827"/>
    <w:rsid w:val="0088137F"/>
    <w:rsid w:val="00893F5E"/>
    <w:rsid w:val="008D5072"/>
    <w:rsid w:val="008F3651"/>
    <w:rsid w:val="00925D1E"/>
    <w:rsid w:val="00932E70"/>
    <w:rsid w:val="0094473B"/>
    <w:rsid w:val="009644BC"/>
    <w:rsid w:val="00A14973"/>
    <w:rsid w:val="00AA0DDE"/>
    <w:rsid w:val="00AB75CC"/>
    <w:rsid w:val="00B1578C"/>
    <w:rsid w:val="00B5144A"/>
    <w:rsid w:val="00B57A4A"/>
    <w:rsid w:val="00C02B4C"/>
    <w:rsid w:val="00C149ED"/>
    <w:rsid w:val="00C66305"/>
    <w:rsid w:val="00C93B49"/>
    <w:rsid w:val="00CF1F74"/>
    <w:rsid w:val="00D10F55"/>
    <w:rsid w:val="00D2205A"/>
    <w:rsid w:val="00D35197"/>
    <w:rsid w:val="00DE340E"/>
    <w:rsid w:val="00E54A17"/>
    <w:rsid w:val="00E920BB"/>
    <w:rsid w:val="00ED1CB8"/>
    <w:rsid w:val="00F24679"/>
    <w:rsid w:val="00F413A3"/>
    <w:rsid w:val="00F5129B"/>
    <w:rsid w:val="00F937F5"/>
    <w:rsid w:val="00FE1A5F"/>
    <w:rsid w:val="00FE3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B0CB536"/>
  <w15:chartTrackingRefBased/>
  <w15:docId w15:val="{CC82784B-F38D-4B1C-B0FC-6D953EB6D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F26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B4D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4D64"/>
  </w:style>
  <w:style w:type="paragraph" w:styleId="Footer">
    <w:name w:val="footer"/>
    <w:basedOn w:val="Normal"/>
    <w:link w:val="FooterChar"/>
    <w:uiPriority w:val="99"/>
    <w:unhideWhenUsed/>
    <w:rsid w:val="004B4D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4D64"/>
  </w:style>
  <w:style w:type="paragraph" w:styleId="BalloonText">
    <w:name w:val="Balloon Text"/>
    <w:basedOn w:val="Normal"/>
    <w:link w:val="BalloonTextChar"/>
    <w:uiPriority w:val="99"/>
    <w:semiHidden/>
    <w:unhideWhenUsed/>
    <w:rsid w:val="007275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54A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081230"/>
    <w:pPr>
      <w:spacing w:after="0" w:line="240" w:lineRule="auto"/>
    </w:pPr>
  </w:style>
  <w:style w:type="table" w:customStyle="1" w:styleId="TableGrid1">
    <w:name w:val="Table Grid1"/>
    <w:basedOn w:val="TableNormal"/>
    <w:next w:val="TableGrid"/>
    <w:uiPriority w:val="39"/>
    <w:rsid w:val="000644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0644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E340E"/>
    <w:pPr>
      <w:ind w:left="720"/>
      <w:contextualSpacing/>
    </w:pPr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DE340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33B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18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1399</TotalTime>
  <Pages>1</Pages>
  <Words>69</Words>
  <Characters>503</Characters>
  <Application>Microsoft Office Word</Application>
  <DocSecurity>0</DocSecurity>
  <Lines>15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Kumar Verma</dc:creator>
  <cp:keywords/>
  <dc:description/>
  <cp:lastModifiedBy>Rohit Kumar Verma</cp:lastModifiedBy>
  <cp:revision>46</cp:revision>
  <dcterms:created xsi:type="dcterms:W3CDTF">2023-11-28T11:43:00Z</dcterms:created>
  <dcterms:modified xsi:type="dcterms:W3CDTF">2024-05-08T08:48:00Z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6bd12e625b32255238964f632a98765dd5eb39ed7834c2662d51053bddbf2d4f</vt:lpwstr>
  </property>
</Properties>
</file>